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AD949" w14:textId="77777777" w:rsidR="00151CE3" w:rsidRDefault="00151CE3" w:rsidP="00151CE3">
      <w:pPr>
        <w:pStyle w:val="NormalWeb"/>
      </w:pPr>
      <w:r>
        <w:rPr>
          <w:rFonts w:ascii="Calibri" w:hAnsi="Calibri"/>
          <w:sz w:val="48"/>
          <w:szCs w:val="48"/>
        </w:rPr>
        <w:t xml:space="preserve">Choosing a Supreme Court Nominee </w:t>
      </w:r>
    </w:p>
    <w:p w14:paraId="48AE87FB" w14:textId="77777777" w:rsidR="00151CE3" w:rsidRDefault="00151CE3" w:rsidP="00151CE3">
      <w:pPr>
        <w:pStyle w:val="NormalWeb"/>
        <w:rPr>
          <w:rFonts w:ascii="Garamond" w:hAnsi="Garamond"/>
          <w:sz w:val="24"/>
          <w:szCs w:val="24"/>
        </w:rPr>
      </w:pPr>
      <w:r>
        <w:rPr>
          <w:rFonts w:ascii="Garamond" w:hAnsi="Garamond"/>
          <w:sz w:val="24"/>
          <w:szCs w:val="24"/>
        </w:rPr>
        <w:t xml:space="preserve">Brainstorm – What qualities should a Supreme Court justice have? </w:t>
      </w:r>
    </w:p>
    <w:p w14:paraId="27ED35A0" w14:textId="77777777" w:rsidR="00151CE3" w:rsidRDefault="00151CE3" w:rsidP="00151CE3">
      <w:pPr>
        <w:pStyle w:val="NormalWeb"/>
      </w:pPr>
    </w:p>
    <w:p w14:paraId="6AA38671" w14:textId="77777777" w:rsidR="00151CE3" w:rsidRDefault="00151CE3" w:rsidP="00151CE3">
      <w:pPr>
        <w:pStyle w:val="NormalWeb"/>
        <w:rPr>
          <w:rFonts w:ascii="Garamond" w:hAnsi="Garamond"/>
          <w:sz w:val="24"/>
          <w:szCs w:val="24"/>
        </w:rPr>
      </w:pPr>
      <w:r>
        <w:rPr>
          <w:rFonts w:ascii="Garamond" w:hAnsi="Garamond"/>
          <w:sz w:val="24"/>
          <w:szCs w:val="24"/>
        </w:rPr>
        <w:t xml:space="preserve">Look at your list of qualities </w:t>
      </w:r>
      <w:proofErr w:type="gramStart"/>
      <w:r>
        <w:rPr>
          <w:rFonts w:ascii="Garamond" w:hAnsi="Garamond"/>
          <w:sz w:val="24"/>
          <w:szCs w:val="24"/>
        </w:rPr>
        <w:t>above,</w:t>
      </w:r>
      <w:proofErr w:type="gramEnd"/>
      <w:r>
        <w:rPr>
          <w:rFonts w:ascii="Garamond" w:hAnsi="Garamond"/>
          <w:sz w:val="24"/>
          <w:szCs w:val="24"/>
        </w:rPr>
        <w:t xml:space="preserve"> circle those you believe are required by the Constitution. </w:t>
      </w:r>
    </w:p>
    <w:p w14:paraId="522EFE2F" w14:textId="77777777" w:rsidR="00151CE3" w:rsidRDefault="00151CE3" w:rsidP="00151CE3">
      <w:pPr>
        <w:pStyle w:val="NormalWeb"/>
      </w:pPr>
    </w:p>
    <w:p w14:paraId="1E698A39" w14:textId="77777777" w:rsidR="00151CE3" w:rsidRDefault="00151CE3" w:rsidP="00151CE3">
      <w:pPr>
        <w:pStyle w:val="NormalWeb"/>
        <w:rPr>
          <w:rFonts w:ascii="Garamond" w:hAnsi="Garamond"/>
          <w:sz w:val="24"/>
          <w:szCs w:val="24"/>
        </w:rPr>
      </w:pPr>
      <w:proofErr w:type="gramStart"/>
      <w:r>
        <w:rPr>
          <w:rFonts w:ascii="Garamond" w:hAnsi="Garamond"/>
          <w:sz w:val="24"/>
          <w:szCs w:val="24"/>
        </w:rPr>
        <w:t>ReadArticleIIIoftheConstitution.Whataretheconstitutionalrequirementsfor Supreme Court Justice?</w:t>
      </w:r>
      <w:proofErr w:type="gramEnd"/>
      <w:r>
        <w:rPr>
          <w:rFonts w:ascii="Garamond" w:hAnsi="Garamond"/>
          <w:sz w:val="24"/>
          <w:szCs w:val="24"/>
        </w:rPr>
        <w:t xml:space="preserve"> </w:t>
      </w:r>
    </w:p>
    <w:p w14:paraId="6FDA40B7" w14:textId="77777777" w:rsidR="00151CE3" w:rsidRDefault="00151CE3" w:rsidP="00151CE3">
      <w:pPr>
        <w:pStyle w:val="NormalWeb"/>
      </w:pPr>
    </w:p>
    <w:p w14:paraId="51E87922" w14:textId="0D96ED0D" w:rsidR="00151CE3" w:rsidRDefault="00151CE3" w:rsidP="00151CE3">
      <w:pPr>
        <w:pStyle w:val="NormalWeb"/>
        <w:rPr>
          <w:rFonts w:ascii="Garamond" w:hAnsi="Garamond"/>
          <w:sz w:val="24"/>
          <w:szCs w:val="24"/>
        </w:rPr>
      </w:pPr>
      <w:r>
        <w:rPr>
          <w:rFonts w:ascii="Garamond" w:hAnsi="Garamond"/>
          <w:sz w:val="24"/>
          <w:szCs w:val="24"/>
        </w:rPr>
        <w:t>Consideringyouranswerstotheabovequestions</w:t>
      </w:r>
      <w:proofErr w:type="gramStart"/>
      <w:r>
        <w:rPr>
          <w:rFonts w:ascii="Garamond" w:hAnsi="Garamond"/>
          <w:sz w:val="24"/>
          <w:szCs w:val="24"/>
        </w:rPr>
        <w:t>,whatotherfactorsdoyouthinkgo</w:t>
      </w:r>
      <w:proofErr w:type="gramEnd"/>
      <w:r>
        <w:rPr>
          <w:rFonts w:ascii="Garamond" w:hAnsi="Garamond"/>
          <w:sz w:val="24"/>
          <w:szCs w:val="24"/>
        </w:rPr>
        <w:t xml:space="preserve"> into selecting a nominee? </w:t>
      </w:r>
    </w:p>
    <w:p w14:paraId="7210B801" w14:textId="77777777" w:rsidR="00151CE3" w:rsidRPr="00151CE3" w:rsidRDefault="00151CE3" w:rsidP="00151CE3">
      <w:pPr>
        <w:pStyle w:val="NormalWeb"/>
        <w:rPr>
          <w:rFonts w:ascii="Garamond" w:hAnsi="Garamond"/>
          <w:sz w:val="24"/>
          <w:szCs w:val="24"/>
        </w:rPr>
      </w:pPr>
    </w:p>
    <w:p w14:paraId="53F3825E" w14:textId="3EB38A3E" w:rsidR="00151CE3" w:rsidRDefault="00151CE3" w:rsidP="00502509">
      <w:pPr>
        <w:pStyle w:val="NormalWeb"/>
        <w:rPr>
          <w:rFonts w:ascii="Garamond" w:hAnsi="Garamond"/>
          <w:sz w:val="24"/>
          <w:szCs w:val="24"/>
        </w:rPr>
      </w:pPr>
      <w:r>
        <w:rPr>
          <w:rFonts w:ascii="Garamond" w:hAnsi="Garamond"/>
          <w:sz w:val="24"/>
          <w:szCs w:val="24"/>
        </w:rPr>
        <w:t xml:space="preserve">Do you think it is more important to possess the characteristics in #2 or to have an ideology similar to the administration in office at the time of the nomination? </w:t>
      </w:r>
    </w:p>
    <w:p w14:paraId="16723905" w14:textId="77777777" w:rsidR="00502509" w:rsidRDefault="00502509" w:rsidP="00502509">
      <w:pPr>
        <w:pStyle w:val="NormalWeb"/>
      </w:pPr>
    </w:p>
    <w:p w14:paraId="37023255" w14:textId="77777777" w:rsidR="00502509" w:rsidRDefault="00502509" w:rsidP="00502509">
      <w:pPr>
        <w:pStyle w:val="NormalWeb"/>
      </w:pPr>
    </w:p>
    <w:p w14:paraId="6A51C596" w14:textId="77777777" w:rsidR="00502509" w:rsidRDefault="00502509" w:rsidP="00502509">
      <w:pPr>
        <w:pStyle w:val="NormalWeb"/>
      </w:pPr>
    </w:p>
    <w:p w14:paraId="5E15FC1C" w14:textId="77777777" w:rsidR="00502509" w:rsidRDefault="00502509" w:rsidP="00502509">
      <w:pPr>
        <w:pStyle w:val="NormalWeb"/>
      </w:pPr>
    </w:p>
    <w:p w14:paraId="0C75983D" w14:textId="77777777" w:rsidR="00502509" w:rsidRDefault="00502509" w:rsidP="00502509">
      <w:pPr>
        <w:pStyle w:val="NormalWeb"/>
      </w:pPr>
    </w:p>
    <w:p w14:paraId="165E1C60" w14:textId="77777777" w:rsidR="00502509" w:rsidRDefault="00502509" w:rsidP="00502509">
      <w:pPr>
        <w:pStyle w:val="NormalWeb"/>
      </w:pPr>
    </w:p>
    <w:p w14:paraId="6B997C44" w14:textId="77777777" w:rsidR="00502509" w:rsidRDefault="00502509" w:rsidP="00502509">
      <w:pPr>
        <w:pStyle w:val="NormalWeb"/>
      </w:pPr>
    </w:p>
    <w:p w14:paraId="7A412440" w14:textId="77777777" w:rsidR="00502509" w:rsidRDefault="00502509" w:rsidP="00502509">
      <w:pPr>
        <w:pStyle w:val="NormalWeb"/>
      </w:pPr>
    </w:p>
    <w:p w14:paraId="3018ACA7" w14:textId="77777777" w:rsidR="00502509" w:rsidRDefault="00502509" w:rsidP="00502509">
      <w:pPr>
        <w:pStyle w:val="NormalWeb"/>
      </w:pPr>
    </w:p>
    <w:p w14:paraId="3DA450D2" w14:textId="77777777" w:rsidR="00502509" w:rsidRDefault="00502509" w:rsidP="00502509">
      <w:pPr>
        <w:pStyle w:val="NormalWeb"/>
      </w:pPr>
    </w:p>
    <w:p w14:paraId="33735BE7" w14:textId="77777777" w:rsidR="00502509" w:rsidRDefault="00502509" w:rsidP="00502509">
      <w:pPr>
        <w:pStyle w:val="NormalWeb"/>
      </w:pPr>
    </w:p>
    <w:p w14:paraId="159CCCDF" w14:textId="77777777" w:rsidR="00502509" w:rsidRDefault="00502509" w:rsidP="00502509">
      <w:pPr>
        <w:pStyle w:val="NormalWeb"/>
      </w:pPr>
      <w:r>
        <w:rPr>
          <w:rFonts w:ascii="Calibri" w:hAnsi="Calibri"/>
          <w:sz w:val="44"/>
          <w:szCs w:val="44"/>
        </w:rPr>
        <w:lastRenderedPageBreak/>
        <w:t xml:space="preserve">Articles II &amp; III of the Constitution of the United States of America </w:t>
      </w:r>
    </w:p>
    <w:p w14:paraId="3B6C36E4" w14:textId="77777777" w:rsidR="00502509" w:rsidRDefault="00502509" w:rsidP="00502509">
      <w:pPr>
        <w:pStyle w:val="NormalWeb"/>
      </w:pPr>
      <w:proofErr w:type="gramStart"/>
      <w:r>
        <w:rPr>
          <w:rFonts w:ascii="Garamond" w:hAnsi="Garamond"/>
          <w:i/>
          <w:iCs/>
          <w:sz w:val="28"/>
          <w:szCs w:val="28"/>
        </w:rPr>
        <w:t>excerpts</w:t>
      </w:r>
      <w:proofErr w:type="gramEnd"/>
      <w:r>
        <w:rPr>
          <w:rFonts w:ascii="Garamond" w:hAnsi="Garamond"/>
          <w:i/>
          <w:iCs/>
          <w:sz w:val="28"/>
          <w:szCs w:val="28"/>
        </w:rPr>
        <w:t xml:space="preserve"> </w:t>
      </w:r>
    </w:p>
    <w:p w14:paraId="4182A54A" w14:textId="77777777" w:rsidR="00502509" w:rsidRDefault="00502509" w:rsidP="00502509">
      <w:pPr>
        <w:pStyle w:val="NormalWeb"/>
      </w:pPr>
      <w:r>
        <w:rPr>
          <w:rFonts w:ascii="Garamond" w:hAnsi="Garamond"/>
          <w:b/>
          <w:bCs/>
          <w:sz w:val="24"/>
          <w:szCs w:val="24"/>
        </w:rPr>
        <w:t xml:space="preserve">Article II </w:t>
      </w:r>
    </w:p>
    <w:p w14:paraId="4C0BE744" w14:textId="77777777" w:rsidR="00502509" w:rsidRDefault="00502509" w:rsidP="00502509">
      <w:pPr>
        <w:pStyle w:val="NormalWeb"/>
      </w:pPr>
      <w:r>
        <w:rPr>
          <w:rFonts w:ascii="Garamond" w:hAnsi="Garamond"/>
          <w:sz w:val="24"/>
          <w:szCs w:val="24"/>
        </w:rPr>
        <w:t xml:space="preserve">Section 2: “[The President] ...shall nominate, and by and with the Advice and Consent of the Senate shall appoint Ambassadors, other public Ministers and Consuls, Judges of the supreme </w:t>
      </w:r>
      <w:proofErr w:type="gramStart"/>
      <w:r>
        <w:rPr>
          <w:rFonts w:ascii="Garamond" w:hAnsi="Garamond"/>
          <w:sz w:val="24"/>
          <w:szCs w:val="24"/>
        </w:rPr>
        <w:t>Court ....”</w:t>
      </w:r>
      <w:proofErr w:type="gramEnd"/>
      <w:r>
        <w:rPr>
          <w:rFonts w:ascii="Garamond" w:hAnsi="Garamond"/>
          <w:sz w:val="24"/>
          <w:szCs w:val="24"/>
        </w:rPr>
        <w:t xml:space="preserve"> </w:t>
      </w:r>
    </w:p>
    <w:p w14:paraId="7FB3FE4E" w14:textId="77777777" w:rsidR="00502509" w:rsidRDefault="00502509" w:rsidP="00502509">
      <w:pPr>
        <w:pStyle w:val="NormalWeb"/>
      </w:pPr>
      <w:r>
        <w:rPr>
          <w:rFonts w:ascii="Garamond" w:hAnsi="Garamond"/>
          <w:b/>
          <w:bCs/>
          <w:sz w:val="24"/>
          <w:szCs w:val="24"/>
        </w:rPr>
        <w:t xml:space="preserve">Article III </w:t>
      </w:r>
    </w:p>
    <w:p w14:paraId="372FF80A" w14:textId="77777777" w:rsidR="00502509" w:rsidRDefault="00502509" w:rsidP="00502509">
      <w:pPr>
        <w:pStyle w:val="NormalWeb"/>
      </w:pPr>
      <w:r>
        <w:rPr>
          <w:rFonts w:ascii="Garamond" w:hAnsi="Garamond"/>
          <w:sz w:val="24"/>
          <w:szCs w:val="24"/>
        </w:rPr>
        <w:t xml:space="preserve">Section 1: “The Judicial Power of the United </w:t>
      </w:r>
      <w:proofErr w:type="gramStart"/>
      <w:r>
        <w:rPr>
          <w:rFonts w:ascii="Garamond" w:hAnsi="Garamond"/>
          <w:sz w:val="24"/>
          <w:szCs w:val="24"/>
        </w:rPr>
        <w:t>States,</w:t>
      </w:r>
      <w:proofErr w:type="gramEnd"/>
      <w:r>
        <w:rPr>
          <w:rFonts w:ascii="Garamond" w:hAnsi="Garamond"/>
          <w:sz w:val="24"/>
          <w:szCs w:val="24"/>
        </w:rPr>
        <w:t xml:space="preserve"> shall be vested in one supreme Court, and in such inferior Courts as the Congress may from time to time ordain and establish. The judges, both of the supreme and inferior Courts, shall hold their Offices during good </w:t>
      </w:r>
      <w:proofErr w:type="spellStart"/>
      <w:r>
        <w:rPr>
          <w:rFonts w:ascii="Garamond" w:hAnsi="Garamond"/>
          <w:sz w:val="24"/>
          <w:szCs w:val="24"/>
        </w:rPr>
        <w:t>Behaviour</w:t>
      </w:r>
      <w:proofErr w:type="spellEnd"/>
      <w:r>
        <w:rPr>
          <w:rFonts w:ascii="Garamond" w:hAnsi="Garamond"/>
          <w:sz w:val="24"/>
          <w:szCs w:val="24"/>
        </w:rPr>
        <w:t xml:space="preserve">....” </w:t>
      </w:r>
    </w:p>
    <w:p w14:paraId="464B5B4B" w14:textId="77777777" w:rsidR="00502509" w:rsidRDefault="00502509" w:rsidP="00502509">
      <w:pPr>
        <w:pStyle w:val="NormalWeb"/>
      </w:pPr>
      <w:r>
        <w:rPr>
          <w:rFonts w:ascii="Garamond" w:hAnsi="Garamond"/>
          <w:sz w:val="24"/>
          <w:szCs w:val="24"/>
        </w:rPr>
        <w:t xml:space="preserve">Section 2: The judicial Power shall extend to all Cases ... arising under this Constitution, the Laws of the United States, and treaties made, or which shall be made, under their Authority; to all Cases affecting ambassadors, other public ministers and consuls; to all cases of admiralty and maritime Jurisdiction; to Controversies between two or more States; between a State and Citizen of another State; between Citizens of different States, between Citizens of the same State claiming Lands under Grants of different States, and between a State, or the Citizens thereof, and foreign States, Citizens or Subjects. </w:t>
      </w:r>
    </w:p>
    <w:p w14:paraId="53FA26E9" w14:textId="77777777" w:rsidR="00502509" w:rsidRDefault="00502509" w:rsidP="00502509">
      <w:pPr>
        <w:pStyle w:val="NormalWeb"/>
      </w:pPr>
      <w:r>
        <w:rPr>
          <w:rFonts w:ascii="Garamond" w:hAnsi="Garamond"/>
          <w:sz w:val="24"/>
          <w:szCs w:val="24"/>
        </w:rPr>
        <w:t xml:space="preserve">In all Cases affecting Ambassadors, other public Ministers and Consuls, and those in which a State shall be Party, the </w:t>
      </w:r>
      <w:proofErr w:type="gramStart"/>
      <w:r>
        <w:rPr>
          <w:rFonts w:ascii="Garamond" w:hAnsi="Garamond"/>
          <w:sz w:val="24"/>
          <w:szCs w:val="24"/>
        </w:rPr>
        <w:t>supreme</w:t>
      </w:r>
      <w:proofErr w:type="gramEnd"/>
      <w:r>
        <w:rPr>
          <w:rFonts w:ascii="Garamond" w:hAnsi="Garamond"/>
          <w:sz w:val="24"/>
          <w:szCs w:val="24"/>
        </w:rPr>
        <w:t xml:space="preserve"> Court shall have original Jurisdiction. In all other Cases before mentioned, the </w:t>
      </w:r>
      <w:proofErr w:type="gramStart"/>
      <w:r>
        <w:rPr>
          <w:rFonts w:ascii="Garamond" w:hAnsi="Garamond"/>
          <w:sz w:val="24"/>
          <w:szCs w:val="24"/>
        </w:rPr>
        <w:t>supreme</w:t>
      </w:r>
      <w:proofErr w:type="gramEnd"/>
      <w:r>
        <w:rPr>
          <w:rFonts w:ascii="Garamond" w:hAnsi="Garamond"/>
          <w:sz w:val="24"/>
          <w:szCs w:val="24"/>
        </w:rPr>
        <w:t xml:space="preserve"> Court shall have appellate Jurisdiction, both as to Law and Fact, with such Exceptions, and under such Regulations as the Congress shall make. </w:t>
      </w:r>
    </w:p>
    <w:p w14:paraId="06DF3B99" w14:textId="77777777" w:rsidR="00151CE3" w:rsidRDefault="00151CE3" w:rsidP="00151CE3">
      <w:pPr>
        <w:rPr>
          <w:rFonts w:ascii="Palatino Linotype" w:hAnsi="Palatino Linotype"/>
          <w:b/>
          <w:sz w:val="44"/>
          <w:szCs w:val="44"/>
        </w:rPr>
      </w:pPr>
    </w:p>
    <w:p w14:paraId="63BD4D12" w14:textId="77777777" w:rsidR="00502509" w:rsidRDefault="00502509" w:rsidP="00151CE3">
      <w:pPr>
        <w:rPr>
          <w:rFonts w:ascii="Palatino Linotype" w:hAnsi="Palatino Linotype"/>
          <w:b/>
          <w:sz w:val="44"/>
          <w:szCs w:val="44"/>
        </w:rPr>
      </w:pPr>
      <w:bookmarkStart w:id="0" w:name="_GoBack"/>
      <w:bookmarkEnd w:id="0"/>
    </w:p>
    <w:p w14:paraId="783A9C42" w14:textId="77777777" w:rsidR="00502509" w:rsidRDefault="00502509" w:rsidP="00151CE3">
      <w:pPr>
        <w:rPr>
          <w:rFonts w:ascii="Palatino Linotype" w:hAnsi="Palatino Linotype"/>
          <w:b/>
          <w:sz w:val="44"/>
          <w:szCs w:val="44"/>
        </w:rPr>
      </w:pPr>
    </w:p>
    <w:p w14:paraId="7B8981B7" w14:textId="77777777" w:rsidR="00502509" w:rsidRDefault="00502509" w:rsidP="00151CE3">
      <w:pPr>
        <w:rPr>
          <w:rFonts w:ascii="Palatino Linotype" w:hAnsi="Palatino Linotype"/>
          <w:b/>
          <w:sz w:val="44"/>
          <w:szCs w:val="44"/>
        </w:rPr>
      </w:pPr>
    </w:p>
    <w:p w14:paraId="65423F7E" w14:textId="77777777" w:rsidR="00502509" w:rsidRDefault="00502509" w:rsidP="00151CE3">
      <w:pPr>
        <w:rPr>
          <w:rFonts w:ascii="Palatino Linotype" w:hAnsi="Palatino Linotype"/>
          <w:b/>
          <w:sz w:val="44"/>
          <w:szCs w:val="44"/>
        </w:rPr>
      </w:pPr>
    </w:p>
    <w:p w14:paraId="6C80E565" w14:textId="77777777" w:rsidR="00151CE3" w:rsidRDefault="00151CE3" w:rsidP="00151CE3">
      <w:pPr>
        <w:rPr>
          <w:rFonts w:ascii="Palatino Linotype" w:hAnsi="Palatino Linotype"/>
          <w:b/>
          <w:sz w:val="44"/>
          <w:szCs w:val="44"/>
        </w:rPr>
      </w:pPr>
    </w:p>
    <w:p w14:paraId="6A7CA4C9" w14:textId="77777777" w:rsidR="008F6C1D" w:rsidRPr="00601E43" w:rsidRDefault="008F6C1D" w:rsidP="008F6C1D">
      <w:pPr>
        <w:jc w:val="center"/>
        <w:rPr>
          <w:rFonts w:ascii="Palatino Linotype" w:hAnsi="Palatino Linotype"/>
          <w:b/>
          <w:sz w:val="44"/>
          <w:szCs w:val="44"/>
        </w:rPr>
      </w:pPr>
      <w:r w:rsidRPr="00601E43">
        <w:rPr>
          <w:rFonts w:ascii="Palatino Linotype" w:hAnsi="Palatino Linotype"/>
          <w:b/>
          <w:sz w:val="44"/>
          <w:szCs w:val="44"/>
        </w:rPr>
        <w:t>Characteristics of</w:t>
      </w:r>
    </w:p>
    <w:p w14:paraId="4ACA994C" w14:textId="77777777" w:rsidR="008F6C1D" w:rsidRPr="00601E43" w:rsidRDefault="008F6C1D" w:rsidP="008F6C1D">
      <w:pPr>
        <w:jc w:val="center"/>
        <w:rPr>
          <w:rFonts w:ascii="Palatino Linotype" w:hAnsi="Palatino Linotype"/>
          <w:b/>
          <w:sz w:val="44"/>
          <w:szCs w:val="44"/>
        </w:rPr>
      </w:pPr>
      <w:r w:rsidRPr="00601E43">
        <w:rPr>
          <w:rFonts w:ascii="Palatino Linotype" w:hAnsi="Palatino Linotype"/>
          <w:b/>
          <w:sz w:val="44"/>
          <w:szCs w:val="44"/>
        </w:rPr>
        <w:t>Current Supreme Court Justices</w:t>
      </w:r>
    </w:p>
    <w:tbl>
      <w:tblPr>
        <w:tblStyle w:val="TableGrid"/>
        <w:tblW w:w="0" w:type="auto"/>
        <w:tblLook w:val="04A0" w:firstRow="1" w:lastRow="0" w:firstColumn="1" w:lastColumn="0" w:noHBand="0" w:noVBand="1"/>
      </w:tblPr>
      <w:tblGrid>
        <w:gridCol w:w="1818"/>
        <w:gridCol w:w="1134"/>
        <w:gridCol w:w="846"/>
        <w:gridCol w:w="1800"/>
        <w:gridCol w:w="1530"/>
        <w:gridCol w:w="1728"/>
      </w:tblGrid>
      <w:tr w:rsidR="00633299" w14:paraId="5AC86118" w14:textId="77777777" w:rsidTr="00633299">
        <w:tc>
          <w:tcPr>
            <w:tcW w:w="1818" w:type="dxa"/>
          </w:tcPr>
          <w:p w14:paraId="5967D020" w14:textId="77777777" w:rsidR="0054562E" w:rsidRDefault="0054562E">
            <w:r>
              <w:t>Name</w:t>
            </w:r>
          </w:p>
        </w:tc>
        <w:tc>
          <w:tcPr>
            <w:tcW w:w="1134" w:type="dxa"/>
          </w:tcPr>
          <w:p w14:paraId="7EA83B74" w14:textId="77777777" w:rsidR="0054562E" w:rsidRDefault="0054562E">
            <w:r>
              <w:t>Gender</w:t>
            </w:r>
          </w:p>
        </w:tc>
        <w:tc>
          <w:tcPr>
            <w:tcW w:w="846" w:type="dxa"/>
          </w:tcPr>
          <w:p w14:paraId="16FDDD8F" w14:textId="77777777" w:rsidR="0054562E" w:rsidRDefault="00633299">
            <w:r>
              <w:t xml:space="preserve">Age </w:t>
            </w:r>
          </w:p>
        </w:tc>
        <w:tc>
          <w:tcPr>
            <w:tcW w:w="1800" w:type="dxa"/>
          </w:tcPr>
          <w:p w14:paraId="242979B6" w14:textId="77777777" w:rsidR="0054562E" w:rsidRDefault="00633299">
            <w:r>
              <w:t>Religion</w:t>
            </w:r>
          </w:p>
        </w:tc>
        <w:tc>
          <w:tcPr>
            <w:tcW w:w="1530" w:type="dxa"/>
          </w:tcPr>
          <w:p w14:paraId="662F0EE3" w14:textId="77777777" w:rsidR="0054562E" w:rsidRDefault="00633299">
            <w:r w:rsidRPr="00601E43">
              <w:rPr>
                <w:rFonts w:ascii="Palatino Linotype" w:hAnsi="Palatino Linotype" w:cs="Arial"/>
              </w:rPr>
              <w:t>Ethnicity</w:t>
            </w:r>
          </w:p>
        </w:tc>
        <w:tc>
          <w:tcPr>
            <w:tcW w:w="1728" w:type="dxa"/>
          </w:tcPr>
          <w:p w14:paraId="365AF727" w14:textId="77777777" w:rsidR="0054562E" w:rsidRDefault="00633299">
            <w:r>
              <w:t>Previous Experience</w:t>
            </w:r>
          </w:p>
        </w:tc>
      </w:tr>
      <w:tr w:rsidR="00633299" w14:paraId="5D94A5FF" w14:textId="77777777" w:rsidTr="00633299">
        <w:trPr>
          <w:trHeight w:val="674"/>
        </w:trPr>
        <w:tc>
          <w:tcPr>
            <w:tcW w:w="1818" w:type="dxa"/>
          </w:tcPr>
          <w:p w14:paraId="5441ABF6" w14:textId="77777777" w:rsidR="0054562E" w:rsidRDefault="0054562E"/>
        </w:tc>
        <w:tc>
          <w:tcPr>
            <w:tcW w:w="1134" w:type="dxa"/>
          </w:tcPr>
          <w:p w14:paraId="766ED8D3" w14:textId="77777777" w:rsidR="0054562E" w:rsidRDefault="0054562E"/>
        </w:tc>
        <w:tc>
          <w:tcPr>
            <w:tcW w:w="846" w:type="dxa"/>
          </w:tcPr>
          <w:p w14:paraId="15811C67" w14:textId="77777777" w:rsidR="0054562E" w:rsidRDefault="0054562E"/>
        </w:tc>
        <w:tc>
          <w:tcPr>
            <w:tcW w:w="1800" w:type="dxa"/>
          </w:tcPr>
          <w:p w14:paraId="152B57BD" w14:textId="77777777" w:rsidR="0054562E" w:rsidRDefault="0054562E"/>
        </w:tc>
        <w:tc>
          <w:tcPr>
            <w:tcW w:w="1530" w:type="dxa"/>
          </w:tcPr>
          <w:p w14:paraId="3AD1A99A" w14:textId="77777777" w:rsidR="0054562E" w:rsidRDefault="0054562E"/>
        </w:tc>
        <w:tc>
          <w:tcPr>
            <w:tcW w:w="1728" w:type="dxa"/>
          </w:tcPr>
          <w:p w14:paraId="18645EC7" w14:textId="77777777" w:rsidR="0054562E" w:rsidRDefault="0054562E"/>
        </w:tc>
      </w:tr>
      <w:tr w:rsidR="00633299" w14:paraId="43ED0C7D" w14:textId="77777777" w:rsidTr="00633299">
        <w:trPr>
          <w:trHeight w:val="701"/>
        </w:trPr>
        <w:tc>
          <w:tcPr>
            <w:tcW w:w="1818" w:type="dxa"/>
          </w:tcPr>
          <w:p w14:paraId="2AB12033" w14:textId="77777777" w:rsidR="0054562E" w:rsidRDefault="0054562E"/>
        </w:tc>
        <w:tc>
          <w:tcPr>
            <w:tcW w:w="1134" w:type="dxa"/>
          </w:tcPr>
          <w:p w14:paraId="682D01F7" w14:textId="77777777" w:rsidR="0054562E" w:rsidRDefault="0054562E"/>
        </w:tc>
        <w:tc>
          <w:tcPr>
            <w:tcW w:w="846" w:type="dxa"/>
          </w:tcPr>
          <w:p w14:paraId="21B15ED6" w14:textId="77777777" w:rsidR="0054562E" w:rsidRDefault="0054562E"/>
        </w:tc>
        <w:tc>
          <w:tcPr>
            <w:tcW w:w="1800" w:type="dxa"/>
          </w:tcPr>
          <w:p w14:paraId="2C90061E" w14:textId="77777777" w:rsidR="0054562E" w:rsidRDefault="0054562E"/>
        </w:tc>
        <w:tc>
          <w:tcPr>
            <w:tcW w:w="1530" w:type="dxa"/>
          </w:tcPr>
          <w:p w14:paraId="2C478697" w14:textId="77777777" w:rsidR="0054562E" w:rsidRDefault="0054562E"/>
        </w:tc>
        <w:tc>
          <w:tcPr>
            <w:tcW w:w="1728" w:type="dxa"/>
          </w:tcPr>
          <w:p w14:paraId="4F031297" w14:textId="77777777" w:rsidR="0054562E" w:rsidRDefault="0054562E"/>
        </w:tc>
      </w:tr>
      <w:tr w:rsidR="00633299" w14:paraId="741FE594" w14:textId="77777777" w:rsidTr="00633299">
        <w:trPr>
          <w:trHeight w:val="710"/>
        </w:trPr>
        <w:tc>
          <w:tcPr>
            <w:tcW w:w="1818" w:type="dxa"/>
          </w:tcPr>
          <w:p w14:paraId="7804E4E2" w14:textId="77777777" w:rsidR="0054562E" w:rsidRDefault="0054562E"/>
        </w:tc>
        <w:tc>
          <w:tcPr>
            <w:tcW w:w="1134" w:type="dxa"/>
          </w:tcPr>
          <w:p w14:paraId="6ECDAB42" w14:textId="77777777" w:rsidR="0054562E" w:rsidRDefault="0054562E"/>
        </w:tc>
        <w:tc>
          <w:tcPr>
            <w:tcW w:w="846" w:type="dxa"/>
          </w:tcPr>
          <w:p w14:paraId="632FF83D" w14:textId="77777777" w:rsidR="0054562E" w:rsidRDefault="0054562E"/>
        </w:tc>
        <w:tc>
          <w:tcPr>
            <w:tcW w:w="1800" w:type="dxa"/>
          </w:tcPr>
          <w:p w14:paraId="42532057" w14:textId="77777777" w:rsidR="0054562E" w:rsidRDefault="0054562E"/>
        </w:tc>
        <w:tc>
          <w:tcPr>
            <w:tcW w:w="1530" w:type="dxa"/>
          </w:tcPr>
          <w:p w14:paraId="0A0C7DD4" w14:textId="77777777" w:rsidR="0054562E" w:rsidRDefault="0054562E"/>
        </w:tc>
        <w:tc>
          <w:tcPr>
            <w:tcW w:w="1728" w:type="dxa"/>
          </w:tcPr>
          <w:p w14:paraId="1C43E7CA" w14:textId="77777777" w:rsidR="0054562E" w:rsidRDefault="0054562E"/>
        </w:tc>
      </w:tr>
      <w:tr w:rsidR="00633299" w14:paraId="56F3F87B" w14:textId="77777777" w:rsidTr="00633299">
        <w:trPr>
          <w:trHeight w:val="710"/>
        </w:trPr>
        <w:tc>
          <w:tcPr>
            <w:tcW w:w="1818" w:type="dxa"/>
          </w:tcPr>
          <w:p w14:paraId="06B75DA0" w14:textId="77777777" w:rsidR="0054562E" w:rsidRDefault="0054562E"/>
        </w:tc>
        <w:tc>
          <w:tcPr>
            <w:tcW w:w="1134" w:type="dxa"/>
          </w:tcPr>
          <w:p w14:paraId="438F642B" w14:textId="77777777" w:rsidR="0054562E" w:rsidRDefault="0054562E"/>
        </w:tc>
        <w:tc>
          <w:tcPr>
            <w:tcW w:w="846" w:type="dxa"/>
          </w:tcPr>
          <w:p w14:paraId="6F02A36E" w14:textId="77777777" w:rsidR="0054562E" w:rsidRDefault="0054562E"/>
        </w:tc>
        <w:tc>
          <w:tcPr>
            <w:tcW w:w="1800" w:type="dxa"/>
          </w:tcPr>
          <w:p w14:paraId="53449CAF" w14:textId="77777777" w:rsidR="0054562E" w:rsidRDefault="0054562E"/>
        </w:tc>
        <w:tc>
          <w:tcPr>
            <w:tcW w:w="1530" w:type="dxa"/>
          </w:tcPr>
          <w:p w14:paraId="0A3BCACE" w14:textId="77777777" w:rsidR="0054562E" w:rsidRDefault="0054562E"/>
        </w:tc>
        <w:tc>
          <w:tcPr>
            <w:tcW w:w="1728" w:type="dxa"/>
          </w:tcPr>
          <w:p w14:paraId="32E00386" w14:textId="77777777" w:rsidR="0054562E" w:rsidRDefault="0054562E"/>
        </w:tc>
      </w:tr>
      <w:tr w:rsidR="00633299" w14:paraId="548123B2" w14:textId="77777777" w:rsidTr="00633299">
        <w:trPr>
          <w:trHeight w:val="710"/>
        </w:trPr>
        <w:tc>
          <w:tcPr>
            <w:tcW w:w="1818" w:type="dxa"/>
          </w:tcPr>
          <w:p w14:paraId="6890677D" w14:textId="77777777" w:rsidR="0054562E" w:rsidRDefault="0054562E"/>
        </w:tc>
        <w:tc>
          <w:tcPr>
            <w:tcW w:w="1134" w:type="dxa"/>
          </w:tcPr>
          <w:p w14:paraId="06DF1A54" w14:textId="77777777" w:rsidR="0054562E" w:rsidRDefault="0054562E"/>
        </w:tc>
        <w:tc>
          <w:tcPr>
            <w:tcW w:w="846" w:type="dxa"/>
          </w:tcPr>
          <w:p w14:paraId="3801BBEB" w14:textId="77777777" w:rsidR="0054562E" w:rsidRDefault="0054562E"/>
        </w:tc>
        <w:tc>
          <w:tcPr>
            <w:tcW w:w="1800" w:type="dxa"/>
          </w:tcPr>
          <w:p w14:paraId="3592F113" w14:textId="77777777" w:rsidR="0054562E" w:rsidRDefault="0054562E"/>
        </w:tc>
        <w:tc>
          <w:tcPr>
            <w:tcW w:w="1530" w:type="dxa"/>
          </w:tcPr>
          <w:p w14:paraId="61374369" w14:textId="77777777" w:rsidR="0054562E" w:rsidRDefault="0054562E"/>
        </w:tc>
        <w:tc>
          <w:tcPr>
            <w:tcW w:w="1728" w:type="dxa"/>
          </w:tcPr>
          <w:p w14:paraId="2022075C" w14:textId="77777777" w:rsidR="0054562E" w:rsidRDefault="0054562E"/>
        </w:tc>
      </w:tr>
      <w:tr w:rsidR="00633299" w14:paraId="2AAD67BF" w14:textId="77777777" w:rsidTr="00633299">
        <w:trPr>
          <w:trHeight w:val="710"/>
        </w:trPr>
        <w:tc>
          <w:tcPr>
            <w:tcW w:w="1818" w:type="dxa"/>
          </w:tcPr>
          <w:p w14:paraId="7943443E" w14:textId="77777777" w:rsidR="0054562E" w:rsidRDefault="0054562E"/>
        </w:tc>
        <w:tc>
          <w:tcPr>
            <w:tcW w:w="1134" w:type="dxa"/>
          </w:tcPr>
          <w:p w14:paraId="249E03E6" w14:textId="77777777" w:rsidR="0054562E" w:rsidRDefault="0054562E"/>
        </w:tc>
        <w:tc>
          <w:tcPr>
            <w:tcW w:w="846" w:type="dxa"/>
          </w:tcPr>
          <w:p w14:paraId="5D084E51" w14:textId="77777777" w:rsidR="0054562E" w:rsidRDefault="0054562E"/>
        </w:tc>
        <w:tc>
          <w:tcPr>
            <w:tcW w:w="1800" w:type="dxa"/>
          </w:tcPr>
          <w:p w14:paraId="22B1695F" w14:textId="77777777" w:rsidR="0054562E" w:rsidRDefault="0054562E"/>
        </w:tc>
        <w:tc>
          <w:tcPr>
            <w:tcW w:w="1530" w:type="dxa"/>
          </w:tcPr>
          <w:p w14:paraId="0B24233A" w14:textId="77777777" w:rsidR="0054562E" w:rsidRDefault="0054562E"/>
        </w:tc>
        <w:tc>
          <w:tcPr>
            <w:tcW w:w="1728" w:type="dxa"/>
          </w:tcPr>
          <w:p w14:paraId="04682704" w14:textId="77777777" w:rsidR="0054562E" w:rsidRDefault="0054562E"/>
        </w:tc>
      </w:tr>
      <w:tr w:rsidR="00633299" w14:paraId="21F94E48" w14:textId="77777777" w:rsidTr="00633299">
        <w:trPr>
          <w:trHeight w:val="710"/>
        </w:trPr>
        <w:tc>
          <w:tcPr>
            <w:tcW w:w="1818" w:type="dxa"/>
          </w:tcPr>
          <w:p w14:paraId="5971D311" w14:textId="77777777" w:rsidR="0054562E" w:rsidRDefault="0054562E"/>
        </w:tc>
        <w:tc>
          <w:tcPr>
            <w:tcW w:w="1134" w:type="dxa"/>
          </w:tcPr>
          <w:p w14:paraId="7EBB145B" w14:textId="77777777" w:rsidR="0054562E" w:rsidRDefault="0054562E"/>
        </w:tc>
        <w:tc>
          <w:tcPr>
            <w:tcW w:w="846" w:type="dxa"/>
          </w:tcPr>
          <w:p w14:paraId="6A08D773" w14:textId="77777777" w:rsidR="0054562E" w:rsidRDefault="0054562E"/>
        </w:tc>
        <w:tc>
          <w:tcPr>
            <w:tcW w:w="1800" w:type="dxa"/>
          </w:tcPr>
          <w:p w14:paraId="703E424C" w14:textId="77777777" w:rsidR="0054562E" w:rsidRDefault="0054562E"/>
        </w:tc>
        <w:tc>
          <w:tcPr>
            <w:tcW w:w="1530" w:type="dxa"/>
          </w:tcPr>
          <w:p w14:paraId="1F82508D" w14:textId="77777777" w:rsidR="0054562E" w:rsidRDefault="0054562E"/>
        </w:tc>
        <w:tc>
          <w:tcPr>
            <w:tcW w:w="1728" w:type="dxa"/>
          </w:tcPr>
          <w:p w14:paraId="6558FD46" w14:textId="77777777" w:rsidR="0054562E" w:rsidRDefault="0054562E"/>
        </w:tc>
      </w:tr>
      <w:tr w:rsidR="00633299" w14:paraId="122B0EB0" w14:textId="77777777" w:rsidTr="00633299">
        <w:trPr>
          <w:trHeight w:val="710"/>
        </w:trPr>
        <w:tc>
          <w:tcPr>
            <w:tcW w:w="1818" w:type="dxa"/>
          </w:tcPr>
          <w:p w14:paraId="743CF08D" w14:textId="77777777" w:rsidR="00633299" w:rsidRDefault="00633299"/>
        </w:tc>
        <w:tc>
          <w:tcPr>
            <w:tcW w:w="1134" w:type="dxa"/>
          </w:tcPr>
          <w:p w14:paraId="60E54D9A" w14:textId="77777777" w:rsidR="00633299" w:rsidRDefault="00633299"/>
        </w:tc>
        <w:tc>
          <w:tcPr>
            <w:tcW w:w="846" w:type="dxa"/>
          </w:tcPr>
          <w:p w14:paraId="57DEFADD" w14:textId="77777777" w:rsidR="00633299" w:rsidRDefault="00633299"/>
        </w:tc>
        <w:tc>
          <w:tcPr>
            <w:tcW w:w="1800" w:type="dxa"/>
          </w:tcPr>
          <w:p w14:paraId="204ADC09" w14:textId="77777777" w:rsidR="00633299" w:rsidRDefault="00633299"/>
        </w:tc>
        <w:tc>
          <w:tcPr>
            <w:tcW w:w="1530" w:type="dxa"/>
          </w:tcPr>
          <w:p w14:paraId="72E80063" w14:textId="77777777" w:rsidR="00633299" w:rsidRDefault="00633299"/>
        </w:tc>
        <w:tc>
          <w:tcPr>
            <w:tcW w:w="1728" w:type="dxa"/>
          </w:tcPr>
          <w:p w14:paraId="4963BBDE" w14:textId="77777777" w:rsidR="00633299" w:rsidRDefault="00633299"/>
        </w:tc>
      </w:tr>
      <w:tr w:rsidR="00633299" w14:paraId="188F22BB" w14:textId="77777777" w:rsidTr="00633299">
        <w:trPr>
          <w:trHeight w:val="890"/>
        </w:trPr>
        <w:tc>
          <w:tcPr>
            <w:tcW w:w="1818" w:type="dxa"/>
          </w:tcPr>
          <w:p w14:paraId="18DF4404" w14:textId="77777777" w:rsidR="00633299" w:rsidRDefault="00633299"/>
        </w:tc>
        <w:tc>
          <w:tcPr>
            <w:tcW w:w="1134" w:type="dxa"/>
          </w:tcPr>
          <w:p w14:paraId="48410B45" w14:textId="77777777" w:rsidR="00633299" w:rsidRDefault="00633299"/>
        </w:tc>
        <w:tc>
          <w:tcPr>
            <w:tcW w:w="846" w:type="dxa"/>
          </w:tcPr>
          <w:p w14:paraId="025A2A4A" w14:textId="77777777" w:rsidR="00633299" w:rsidRDefault="00633299"/>
        </w:tc>
        <w:tc>
          <w:tcPr>
            <w:tcW w:w="1800" w:type="dxa"/>
          </w:tcPr>
          <w:p w14:paraId="581512A7" w14:textId="77777777" w:rsidR="00633299" w:rsidRDefault="00633299"/>
        </w:tc>
        <w:tc>
          <w:tcPr>
            <w:tcW w:w="1530" w:type="dxa"/>
          </w:tcPr>
          <w:p w14:paraId="3B796C3C" w14:textId="77777777" w:rsidR="00633299" w:rsidRDefault="00633299"/>
        </w:tc>
        <w:tc>
          <w:tcPr>
            <w:tcW w:w="1728" w:type="dxa"/>
          </w:tcPr>
          <w:p w14:paraId="3C3A02ED" w14:textId="77777777" w:rsidR="00633299" w:rsidRDefault="00633299"/>
        </w:tc>
      </w:tr>
    </w:tbl>
    <w:p w14:paraId="4634113D" w14:textId="2A817EE5" w:rsidR="00C50C3A" w:rsidRDefault="00502509">
      <w:hyperlink r:id="rId5" w:history="1">
        <w:r w:rsidR="009D152A" w:rsidRPr="00B81858">
          <w:rPr>
            <w:rStyle w:val="Hyperlink"/>
          </w:rPr>
          <w:t>www.supremecourt.gov</w:t>
        </w:r>
      </w:hyperlink>
    </w:p>
    <w:p w14:paraId="247F4F58" w14:textId="3EF3467B" w:rsidR="009D152A" w:rsidRDefault="00502509">
      <w:hyperlink r:id="rId6" w:history="1">
        <w:r w:rsidR="009D152A" w:rsidRPr="00B81858">
          <w:rPr>
            <w:rStyle w:val="Hyperlink"/>
          </w:rPr>
          <w:t>www.uscourts.gov</w:t>
        </w:r>
      </w:hyperlink>
    </w:p>
    <w:p w14:paraId="44EDD2D6" w14:textId="77777777" w:rsidR="009D152A" w:rsidRDefault="009D152A"/>
    <w:sectPr w:rsidR="009D152A"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1D"/>
    <w:rsid w:val="00151CE3"/>
    <w:rsid w:val="00502509"/>
    <w:rsid w:val="0054562E"/>
    <w:rsid w:val="00633299"/>
    <w:rsid w:val="008F6C1D"/>
    <w:rsid w:val="009D152A"/>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95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152A"/>
    <w:rPr>
      <w:color w:val="0000FF" w:themeColor="hyperlink"/>
      <w:u w:val="single"/>
    </w:rPr>
  </w:style>
  <w:style w:type="paragraph" w:styleId="NormalWeb">
    <w:name w:val="Normal (Web)"/>
    <w:basedOn w:val="Normal"/>
    <w:uiPriority w:val="99"/>
    <w:unhideWhenUsed/>
    <w:rsid w:val="00151CE3"/>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152A"/>
    <w:rPr>
      <w:color w:val="0000FF" w:themeColor="hyperlink"/>
      <w:u w:val="single"/>
    </w:rPr>
  </w:style>
  <w:style w:type="paragraph" w:styleId="NormalWeb">
    <w:name w:val="Normal (Web)"/>
    <w:basedOn w:val="Normal"/>
    <w:uiPriority w:val="99"/>
    <w:unhideWhenUsed/>
    <w:rsid w:val="00151CE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640">
      <w:bodyDiv w:val="1"/>
      <w:marLeft w:val="0"/>
      <w:marRight w:val="0"/>
      <w:marTop w:val="0"/>
      <w:marBottom w:val="0"/>
      <w:divBdr>
        <w:top w:val="none" w:sz="0" w:space="0" w:color="auto"/>
        <w:left w:val="none" w:sz="0" w:space="0" w:color="auto"/>
        <w:bottom w:val="none" w:sz="0" w:space="0" w:color="auto"/>
        <w:right w:val="none" w:sz="0" w:space="0" w:color="auto"/>
      </w:divBdr>
      <w:divsChild>
        <w:div w:id="1715078828">
          <w:marLeft w:val="0"/>
          <w:marRight w:val="0"/>
          <w:marTop w:val="0"/>
          <w:marBottom w:val="0"/>
          <w:divBdr>
            <w:top w:val="none" w:sz="0" w:space="0" w:color="auto"/>
            <w:left w:val="none" w:sz="0" w:space="0" w:color="auto"/>
            <w:bottom w:val="none" w:sz="0" w:space="0" w:color="auto"/>
            <w:right w:val="none" w:sz="0" w:space="0" w:color="auto"/>
          </w:divBdr>
          <w:divsChild>
            <w:div w:id="1844708288">
              <w:marLeft w:val="0"/>
              <w:marRight w:val="0"/>
              <w:marTop w:val="0"/>
              <w:marBottom w:val="0"/>
              <w:divBdr>
                <w:top w:val="none" w:sz="0" w:space="0" w:color="auto"/>
                <w:left w:val="none" w:sz="0" w:space="0" w:color="auto"/>
                <w:bottom w:val="none" w:sz="0" w:space="0" w:color="auto"/>
                <w:right w:val="none" w:sz="0" w:space="0" w:color="auto"/>
              </w:divBdr>
              <w:divsChild>
                <w:div w:id="2639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6093">
      <w:bodyDiv w:val="1"/>
      <w:marLeft w:val="0"/>
      <w:marRight w:val="0"/>
      <w:marTop w:val="0"/>
      <w:marBottom w:val="0"/>
      <w:divBdr>
        <w:top w:val="none" w:sz="0" w:space="0" w:color="auto"/>
        <w:left w:val="none" w:sz="0" w:space="0" w:color="auto"/>
        <w:bottom w:val="none" w:sz="0" w:space="0" w:color="auto"/>
        <w:right w:val="none" w:sz="0" w:space="0" w:color="auto"/>
      </w:divBdr>
      <w:divsChild>
        <w:div w:id="1105921836">
          <w:marLeft w:val="0"/>
          <w:marRight w:val="0"/>
          <w:marTop w:val="0"/>
          <w:marBottom w:val="0"/>
          <w:divBdr>
            <w:top w:val="none" w:sz="0" w:space="0" w:color="auto"/>
            <w:left w:val="none" w:sz="0" w:space="0" w:color="auto"/>
            <w:bottom w:val="none" w:sz="0" w:space="0" w:color="auto"/>
            <w:right w:val="none" w:sz="0" w:space="0" w:color="auto"/>
          </w:divBdr>
          <w:divsChild>
            <w:div w:id="538668808">
              <w:marLeft w:val="0"/>
              <w:marRight w:val="0"/>
              <w:marTop w:val="0"/>
              <w:marBottom w:val="0"/>
              <w:divBdr>
                <w:top w:val="none" w:sz="0" w:space="0" w:color="auto"/>
                <w:left w:val="none" w:sz="0" w:space="0" w:color="auto"/>
                <w:bottom w:val="none" w:sz="0" w:space="0" w:color="auto"/>
                <w:right w:val="none" w:sz="0" w:space="0" w:color="auto"/>
              </w:divBdr>
              <w:divsChild>
                <w:div w:id="1252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premecourt.gov" TargetMode="External"/><Relationship Id="rId6" Type="http://schemas.openxmlformats.org/officeDocument/2006/relationships/hyperlink" Target="http://www.uscourts.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363</Words>
  <Characters>2075</Characters>
  <Application>Microsoft Macintosh Word</Application>
  <DocSecurity>0</DocSecurity>
  <Lines>17</Lines>
  <Paragraphs>4</Paragraphs>
  <ScaleCrop>false</ScaleCrop>
  <Company>rowan salisbury schools</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6</cp:revision>
  <dcterms:created xsi:type="dcterms:W3CDTF">2014-10-21T13:03:00Z</dcterms:created>
  <dcterms:modified xsi:type="dcterms:W3CDTF">2014-10-21T14:52:00Z</dcterms:modified>
</cp:coreProperties>
</file>